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9"/>
        <w:tblW w:w="0" w:type="auto"/>
        <w:tblLook w:val="01E0"/>
      </w:tblPr>
      <w:tblGrid>
        <w:gridCol w:w="5220"/>
        <w:gridCol w:w="5220"/>
      </w:tblGrid>
      <w:tr w:rsidR="00735311" w:rsidRPr="00735311" w:rsidTr="00735311">
        <w:tc>
          <w:tcPr>
            <w:tcW w:w="5220" w:type="dxa"/>
          </w:tcPr>
          <w:p w:rsidR="00735311" w:rsidRPr="00735311" w:rsidRDefault="00735311" w:rsidP="00735311">
            <w:pPr>
              <w:pStyle w:val="Heading3"/>
              <w:rPr>
                <w:rFonts w:ascii="Arial Rounded MT Bold" w:hAnsi="Arial Rounded MT Bold"/>
                <w:sz w:val="26"/>
                <w:szCs w:val="26"/>
              </w:rPr>
            </w:pPr>
            <w:r>
              <w:rPr>
                <w:rFonts w:ascii="Myriad Roman" w:hAnsi="Myriad Roman"/>
                <w:noProof/>
                <w:sz w:val="66"/>
                <w:szCs w:val="66"/>
              </w:rPr>
              <w:drawing>
                <wp:inline distT="0" distB="0" distL="0" distR="0">
                  <wp:extent cx="2676525" cy="752475"/>
                  <wp:effectExtent l="19050" t="0" r="9525" b="0"/>
                  <wp:docPr id="5" name="Picture 5" descr="geometry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ometrytitle"/>
                          <pic:cNvPicPr>
                            <a:picLocks noChangeAspect="1" noChangeArrowheads="1"/>
                          </pic:cNvPicPr>
                        </pic:nvPicPr>
                        <pic:blipFill>
                          <a:blip r:embed="rId4"/>
                          <a:srcRect/>
                          <a:stretch>
                            <a:fillRect/>
                          </a:stretch>
                        </pic:blipFill>
                        <pic:spPr bwMode="auto">
                          <a:xfrm>
                            <a:off x="0" y="0"/>
                            <a:ext cx="2676525" cy="752475"/>
                          </a:xfrm>
                          <a:prstGeom prst="rect">
                            <a:avLst/>
                          </a:prstGeom>
                          <a:noFill/>
                          <a:ln w="9525">
                            <a:noFill/>
                            <a:miter lim="800000"/>
                            <a:headEnd/>
                            <a:tailEnd/>
                          </a:ln>
                        </pic:spPr>
                      </pic:pic>
                    </a:graphicData>
                  </a:graphic>
                </wp:inline>
              </w:drawing>
            </w:r>
          </w:p>
        </w:tc>
        <w:tc>
          <w:tcPr>
            <w:tcW w:w="5220" w:type="dxa"/>
          </w:tcPr>
          <w:p w:rsidR="00735311" w:rsidRPr="00735311" w:rsidRDefault="00735311" w:rsidP="00735311">
            <w:pPr>
              <w:pStyle w:val="Heading3"/>
              <w:jc w:val="right"/>
              <w:rPr>
                <w:rFonts w:ascii="Arial Rounded MT Bold" w:hAnsi="Arial Rounded MT Bold"/>
                <w:sz w:val="26"/>
                <w:szCs w:val="26"/>
              </w:rPr>
            </w:pPr>
            <w:r>
              <w:rPr>
                <w:rFonts w:ascii="Myriad Roman" w:hAnsi="Myriad Roman" w:cs="Arial"/>
                <w:noProof/>
                <w:sz w:val="22"/>
                <w:szCs w:val="22"/>
              </w:rPr>
              <w:drawing>
                <wp:inline distT="0" distB="0" distL="0" distR="0">
                  <wp:extent cx="1257300" cy="790575"/>
                  <wp:effectExtent l="19050" t="0" r="0" b="0"/>
                  <wp:docPr id="6" name="Picture 6" descr="the golden spi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e golden spiral"/>
                          <pic:cNvPicPr>
                            <a:picLocks noChangeAspect="1" noChangeArrowheads="1"/>
                          </pic:cNvPicPr>
                        </pic:nvPicPr>
                        <pic:blipFill>
                          <a:blip r:embed="rId5"/>
                          <a:srcRect/>
                          <a:stretch>
                            <a:fillRect/>
                          </a:stretch>
                        </pic:blipFill>
                        <pic:spPr bwMode="auto">
                          <a:xfrm>
                            <a:off x="0" y="0"/>
                            <a:ext cx="1257300" cy="790575"/>
                          </a:xfrm>
                          <a:prstGeom prst="rect">
                            <a:avLst/>
                          </a:prstGeom>
                          <a:noFill/>
                          <a:ln w="9525">
                            <a:noFill/>
                            <a:miter lim="800000"/>
                            <a:headEnd/>
                            <a:tailEnd/>
                          </a:ln>
                        </pic:spPr>
                      </pic:pic>
                    </a:graphicData>
                  </a:graphic>
                </wp:inline>
              </w:drawing>
            </w:r>
          </w:p>
        </w:tc>
      </w:tr>
      <w:tr w:rsidR="00735311" w:rsidRPr="00735311" w:rsidTr="00735311">
        <w:tc>
          <w:tcPr>
            <w:tcW w:w="10440" w:type="dxa"/>
            <w:gridSpan w:val="2"/>
          </w:tcPr>
          <w:p w:rsidR="00735311" w:rsidRDefault="00735311" w:rsidP="00735311">
            <w:pPr>
              <w:pStyle w:val="Heading3"/>
            </w:pPr>
          </w:p>
          <w:p w:rsidR="00735311" w:rsidRPr="00735311" w:rsidRDefault="00735311" w:rsidP="00735311">
            <w:pPr>
              <w:pStyle w:val="Heading3"/>
              <w:rPr>
                <w:rFonts w:ascii="Arial Rounded MT Bold" w:hAnsi="Arial Rounded MT Bold"/>
                <w:sz w:val="26"/>
                <w:szCs w:val="26"/>
              </w:rPr>
            </w:pPr>
            <w:r w:rsidRPr="00735311">
              <w:rPr>
                <w:rFonts w:ascii="Arial Rounded MT Bold" w:hAnsi="Arial Rounded MT Bold"/>
                <w:sz w:val="26"/>
                <w:szCs w:val="26"/>
              </w:rPr>
              <w:t>Mathematics at Signature School</w:t>
            </w:r>
          </w:p>
          <w:p w:rsidR="00735311" w:rsidRPr="00735311" w:rsidRDefault="00735311" w:rsidP="00735311">
            <w:pPr>
              <w:pStyle w:val="BodyText"/>
              <w:rPr>
                <w:color w:val="333399"/>
                <w:sz w:val="22"/>
                <w:szCs w:val="22"/>
              </w:rPr>
            </w:pPr>
            <w:r w:rsidRPr="00735311">
              <w:rPr>
                <w:color w:val="333399"/>
                <w:sz w:val="22"/>
                <w:szCs w:val="22"/>
              </w:rPr>
              <w:t xml:space="preserve">Signature School students participate in an internationally-based mathematics curriculum that is fully compliant with Indiana’s Academic Standards. Mathematics serves as an excellent medium through which to convey the interdependence of cultures because mathematics itself is a global work in progress. To study mathematics is to learn a language that transcends national boundaries and that transcends time itself. It is to participate in an unceasing conversation that began as soon as humans first reflected on such universal pursuits as marking distance, counting, building shelter, molding a vessel to contain liquid, and tracking the luminescent orbs of a nighttime sky. </w:t>
            </w:r>
          </w:p>
          <w:p w:rsidR="00735311" w:rsidRPr="00735311" w:rsidRDefault="00735311" w:rsidP="00735311">
            <w:pPr>
              <w:rPr>
                <w:rFonts w:ascii="Arial Rounded MT Bold" w:hAnsi="Arial Rounded MT Bold"/>
                <w:color w:val="333399"/>
                <w:sz w:val="22"/>
                <w:szCs w:val="22"/>
              </w:rPr>
            </w:pPr>
          </w:p>
          <w:p w:rsidR="00735311" w:rsidRPr="00735311" w:rsidRDefault="00735311" w:rsidP="00735311">
            <w:pPr>
              <w:pStyle w:val="BodyText"/>
              <w:rPr>
                <w:b/>
                <w:color w:val="333399"/>
                <w:sz w:val="22"/>
                <w:szCs w:val="22"/>
              </w:rPr>
            </w:pPr>
            <w:r w:rsidRPr="00735311">
              <w:rPr>
                <w:color w:val="333399"/>
                <w:sz w:val="22"/>
                <w:szCs w:val="22"/>
              </w:rPr>
              <w:t>Although mathematics begins in common experience and now employs symbols universally understood, its historical development is a study in cultural diversity.  Students at Signature School trace this historical development in order to appreciate the contributions of particular cultures to the collective body of mathematical work. In so doing, they learn the power of mathematics to articulate and solve problems, and they learn to wield this power themselves in preparation to enter the world as informed, engaged, and capable adults</w:t>
            </w:r>
            <w:r w:rsidRPr="00735311">
              <w:rPr>
                <w:b/>
                <w:color w:val="333399"/>
                <w:sz w:val="22"/>
                <w:szCs w:val="22"/>
              </w:rPr>
              <w:t xml:space="preserve">. </w:t>
            </w:r>
          </w:p>
          <w:p w:rsidR="00735311" w:rsidRPr="00735311" w:rsidRDefault="00735311" w:rsidP="00735311">
            <w:pPr>
              <w:pStyle w:val="Heading3"/>
              <w:tabs>
                <w:tab w:val="clear" w:pos="5112"/>
              </w:tabs>
              <w:rPr>
                <w:rFonts w:ascii="20th Century Font" w:hAnsi="20th Century Font"/>
                <w:sz w:val="26"/>
                <w:szCs w:val="26"/>
              </w:rPr>
            </w:pPr>
          </w:p>
          <w:p w:rsidR="00735311" w:rsidRPr="00735311" w:rsidRDefault="00735311" w:rsidP="00735311">
            <w:pPr>
              <w:pStyle w:val="Heading3"/>
              <w:rPr>
                <w:rFonts w:ascii="Arial Rounded MT Bold" w:hAnsi="Arial Rounded MT Bold"/>
                <w:sz w:val="26"/>
                <w:szCs w:val="26"/>
              </w:rPr>
            </w:pPr>
            <w:r w:rsidRPr="00735311">
              <w:rPr>
                <w:rFonts w:ascii="Arial Rounded MT Bold" w:hAnsi="Arial Rounded MT Bold"/>
                <w:sz w:val="26"/>
                <w:szCs w:val="26"/>
              </w:rPr>
              <w:t>Class Materials</w:t>
            </w:r>
          </w:p>
          <w:p w:rsidR="00735311" w:rsidRPr="00735311" w:rsidRDefault="00735311" w:rsidP="00735311">
            <w:pPr>
              <w:rPr>
                <w:rFonts w:ascii="Arial Rounded MT Bold" w:hAnsi="Arial Rounded MT Bold"/>
                <w:color w:val="333399"/>
                <w:sz w:val="22"/>
                <w:szCs w:val="22"/>
              </w:rPr>
            </w:pPr>
            <w:r w:rsidRPr="00735311">
              <w:rPr>
                <w:rFonts w:ascii="Arial Rounded MT Bold" w:hAnsi="Arial Rounded MT Bold"/>
                <w:color w:val="333399"/>
                <w:sz w:val="22"/>
                <w:szCs w:val="22"/>
              </w:rPr>
              <w:t xml:space="preserve">Materials required for the class include the textbook, a 12-inch ruler, a compass, a protractor, graph paper, colored pencils, and a scientific calculator. A TI-83 Plus or a TI-84 graphing calculator, rather than a scientific calculator, is recommended but not required. </w:t>
            </w:r>
          </w:p>
          <w:p w:rsidR="00735311" w:rsidRPr="00735311" w:rsidRDefault="00735311" w:rsidP="00735311">
            <w:pPr>
              <w:rPr>
                <w:rFonts w:ascii="Arial Rounded MT Bold" w:hAnsi="Arial Rounded MT Bold"/>
                <w:color w:val="333399"/>
                <w:sz w:val="22"/>
              </w:rPr>
            </w:pPr>
          </w:p>
          <w:p w:rsidR="00735311" w:rsidRPr="00735311" w:rsidRDefault="00735311" w:rsidP="00735311">
            <w:pPr>
              <w:pStyle w:val="Heading3"/>
              <w:tabs>
                <w:tab w:val="clear" w:pos="5112"/>
              </w:tabs>
              <w:rPr>
                <w:rFonts w:ascii="Arial Rounded MT Bold" w:hAnsi="Arial Rounded MT Bold"/>
                <w:sz w:val="26"/>
                <w:szCs w:val="26"/>
              </w:rPr>
            </w:pPr>
            <w:r w:rsidRPr="00735311">
              <w:rPr>
                <w:rFonts w:ascii="Arial Rounded MT Bold" w:hAnsi="Arial Rounded MT Bold"/>
                <w:sz w:val="26"/>
                <w:szCs w:val="26"/>
              </w:rPr>
              <w:t>Grading</w:t>
            </w:r>
          </w:p>
          <w:p w:rsidR="00735311" w:rsidRPr="00735311" w:rsidRDefault="00735311" w:rsidP="00735311">
            <w:pPr>
              <w:pStyle w:val="BodyText"/>
              <w:rPr>
                <w:color w:val="333399"/>
                <w:sz w:val="22"/>
                <w:szCs w:val="22"/>
              </w:rPr>
            </w:pPr>
            <w:r w:rsidRPr="00735311">
              <w:rPr>
                <w:color w:val="333399"/>
                <w:sz w:val="22"/>
                <w:szCs w:val="22"/>
              </w:rPr>
              <w:t xml:space="preserve">The grading scale is set at ten points. Quarter-term grades are the average of total points earned on tests and quizzes, homework, projects, and reports. Mid-term grades are a weighted average of the first two quarter-term grades (40%) and the mid-term exam (10%). Final grades are a weighted average of the final exam (10%), the mid-term exam (10%) and the four quarter-term grades (80%). Late assignments will be accepted only at the start of the next class period and will suffer a 20% penalty at a minimum. Late assignments will not necessarily be graded in a timely fashion, and students who turn in late work do so at their own risk. Grades will be regularly posted. </w:t>
            </w:r>
          </w:p>
          <w:p w:rsidR="00735311" w:rsidRPr="00735311" w:rsidRDefault="00735311" w:rsidP="00735311">
            <w:pPr>
              <w:pStyle w:val="BodyText"/>
              <w:rPr>
                <w:color w:val="333399"/>
                <w:sz w:val="20"/>
                <w:szCs w:val="20"/>
              </w:rPr>
            </w:pPr>
          </w:p>
          <w:p w:rsidR="00735311" w:rsidRPr="00735311" w:rsidRDefault="00735311" w:rsidP="00735311">
            <w:pPr>
              <w:pStyle w:val="BodyText"/>
              <w:rPr>
                <w:b/>
                <w:color w:val="99CC00"/>
                <w:sz w:val="26"/>
                <w:szCs w:val="26"/>
              </w:rPr>
            </w:pPr>
            <w:r w:rsidRPr="00735311">
              <w:rPr>
                <w:b/>
                <w:color w:val="99CC00"/>
                <w:sz w:val="26"/>
                <w:szCs w:val="26"/>
              </w:rPr>
              <w:t>Miscellany</w:t>
            </w:r>
          </w:p>
          <w:p w:rsidR="00735311" w:rsidRPr="00735311" w:rsidRDefault="00735311" w:rsidP="00735311">
            <w:pPr>
              <w:pStyle w:val="Heading3"/>
              <w:rPr>
                <w:color w:val="333399"/>
                <w:sz w:val="22"/>
                <w:szCs w:val="22"/>
              </w:rPr>
            </w:pPr>
            <w:r w:rsidRPr="00735311">
              <w:rPr>
                <w:rFonts w:ascii="Arial Rounded MT Bold" w:hAnsi="Arial Rounded MT Bold"/>
                <w:b w:val="0"/>
                <w:color w:val="333399"/>
                <w:sz w:val="22"/>
                <w:szCs w:val="22"/>
              </w:rPr>
              <w:t xml:space="preserve">The onus for making up work missed due to absence lies with the student. Assignments will be posted on the class website which can be found by clicking the obvious links on </w:t>
            </w:r>
            <w:hyperlink r:id="rId6" w:history="1">
              <w:r w:rsidRPr="00735311">
                <w:rPr>
                  <w:rStyle w:val="Hyperlink"/>
                  <w:rFonts w:ascii="Arial Rounded MT Bold" w:hAnsi="Arial Rounded MT Bold"/>
                  <w:b w:val="0"/>
                  <w:sz w:val="22"/>
                  <w:szCs w:val="22"/>
                </w:rPr>
                <w:t>http://www.tshughes.com</w:t>
              </w:r>
            </w:hyperlink>
            <w:r w:rsidRPr="00735311">
              <w:rPr>
                <w:rFonts w:ascii="Arial Rounded MT Bold" w:hAnsi="Arial Rounded MT Bold"/>
                <w:b w:val="0"/>
                <w:color w:val="333399"/>
                <w:sz w:val="22"/>
                <w:szCs w:val="22"/>
              </w:rPr>
              <w:t xml:space="preserve">, or go to </w:t>
            </w:r>
            <w:hyperlink r:id="rId7" w:history="1">
              <w:r w:rsidRPr="00735311">
                <w:rPr>
                  <w:rStyle w:val="Hyperlink"/>
                  <w:rFonts w:ascii="Arial Rounded MT Bold" w:hAnsi="Arial Rounded MT Bold"/>
                  <w:b w:val="0"/>
                  <w:sz w:val="22"/>
                  <w:szCs w:val="22"/>
                </w:rPr>
                <w:t>http://siggeometry.wikispaces.com</w:t>
              </w:r>
            </w:hyperlink>
            <w:r w:rsidRPr="00735311">
              <w:rPr>
                <w:rFonts w:ascii="Arial Rounded MT Bold" w:hAnsi="Arial Rounded MT Bold"/>
                <w:b w:val="0"/>
                <w:color w:val="333399"/>
                <w:sz w:val="22"/>
                <w:szCs w:val="22"/>
              </w:rPr>
              <w:t xml:space="preserve">. The onus for making up work missed due to absence lies with the student. Missing a day of school does not excuse the student from preparing for the next class meeting.  Students who miss class should find out what is required for the next class by contacting another student or by contacting the instructor either by telephone or by e-mail.  They </w:t>
            </w:r>
            <w:proofErr w:type="gramStart"/>
            <w:r w:rsidRPr="00735311">
              <w:rPr>
                <w:rFonts w:ascii="Arial Rounded MT Bold" w:hAnsi="Arial Rounded MT Bold"/>
                <w:b w:val="0"/>
                <w:color w:val="333399"/>
                <w:sz w:val="22"/>
                <w:szCs w:val="22"/>
              </w:rPr>
              <w:t>may also may</w:t>
            </w:r>
            <w:proofErr w:type="gramEnd"/>
            <w:r w:rsidRPr="00735311">
              <w:rPr>
                <w:rFonts w:ascii="Arial Rounded MT Bold" w:hAnsi="Arial Rounded MT Bold"/>
                <w:b w:val="0"/>
                <w:color w:val="333399"/>
                <w:sz w:val="22"/>
                <w:szCs w:val="22"/>
              </w:rPr>
              <w:t xml:space="preserve"> check one of the two class websites (see above)</w:t>
            </w:r>
            <w:r w:rsidRPr="00735311">
              <w:rPr>
                <w:color w:val="333399"/>
                <w:sz w:val="22"/>
                <w:szCs w:val="22"/>
              </w:rPr>
              <w:t xml:space="preserve">. </w:t>
            </w:r>
            <w:r w:rsidRPr="00735311">
              <w:rPr>
                <w:rFonts w:ascii="Arial Rounded MT Bold" w:hAnsi="Arial Rounded MT Bold"/>
                <w:b w:val="0"/>
                <w:color w:val="333399"/>
                <w:sz w:val="22"/>
                <w:szCs w:val="22"/>
              </w:rPr>
              <w:t xml:space="preserve">Extra practice is available online at the text website: </w:t>
            </w:r>
            <w:hyperlink r:id="rId8" w:history="1">
              <w:r w:rsidRPr="00735311">
                <w:rPr>
                  <w:rStyle w:val="Hyperlink"/>
                  <w:rFonts w:ascii="Arial Rounded MT Bold" w:hAnsi="Arial Rounded MT Bold"/>
                  <w:b w:val="0"/>
                  <w:sz w:val="22"/>
                  <w:szCs w:val="22"/>
                </w:rPr>
                <w:t>http://www.glencoe.com/s</w:t>
              </w:r>
              <w:r w:rsidRPr="00735311">
                <w:rPr>
                  <w:rStyle w:val="Hyperlink"/>
                  <w:rFonts w:ascii="Arial Rounded MT Bold" w:hAnsi="Arial Rounded MT Bold"/>
                  <w:b w:val="0"/>
                  <w:sz w:val="22"/>
                  <w:szCs w:val="22"/>
                </w:rPr>
                <w:t>e</w:t>
              </w:r>
              <w:r w:rsidRPr="00735311">
                <w:rPr>
                  <w:rStyle w:val="Hyperlink"/>
                  <w:rFonts w:ascii="Arial Rounded MT Bold" w:hAnsi="Arial Rounded MT Bold"/>
                  <w:b w:val="0"/>
                  <w:sz w:val="22"/>
                  <w:szCs w:val="22"/>
                </w:rPr>
                <w:t>c/math/geometry/geo/geo_04/index.php/in/2004</w:t>
              </w:r>
            </w:hyperlink>
            <w:r w:rsidRPr="00735311">
              <w:rPr>
                <w:rFonts w:ascii="Arial Rounded MT Bold" w:hAnsi="Arial Rounded MT Bold"/>
                <w:b w:val="0"/>
                <w:color w:val="333399"/>
                <w:sz w:val="22"/>
                <w:szCs w:val="22"/>
              </w:rPr>
              <w:t>.</w:t>
            </w:r>
          </w:p>
          <w:p w:rsidR="00735311" w:rsidRPr="00735311" w:rsidRDefault="00735311" w:rsidP="00735311">
            <w:pPr>
              <w:pStyle w:val="Heading3"/>
              <w:rPr>
                <w:rFonts w:ascii="Arial Rounded MT Bold" w:hAnsi="Arial Rounded MT Bold"/>
                <w:b w:val="0"/>
                <w:bCs w:val="0"/>
                <w:color w:val="333399"/>
                <w:sz w:val="22"/>
              </w:rPr>
            </w:pPr>
          </w:p>
          <w:p w:rsidR="00735311" w:rsidRPr="00735311" w:rsidRDefault="00735311" w:rsidP="00735311">
            <w:pPr>
              <w:pStyle w:val="Heading3"/>
              <w:rPr>
                <w:rFonts w:ascii="Arial Rounded MT Bold" w:hAnsi="Arial Rounded MT Bold"/>
                <w:sz w:val="26"/>
              </w:rPr>
            </w:pPr>
            <w:r w:rsidRPr="00735311">
              <w:rPr>
                <w:rFonts w:ascii="Arial Rounded MT Bold" w:hAnsi="Arial Rounded MT Bold"/>
                <w:sz w:val="26"/>
              </w:rPr>
              <w:t>Instructor Information</w:t>
            </w:r>
          </w:p>
          <w:p w:rsidR="00735311" w:rsidRPr="00735311" w:rsidRDefault="00735311" w:rsidP="00735311">
            <w:pPr>
              <w:pStyle w:val="Heading3"/>
              <w:rPr>
                <w:rFonts w:ascii="Arial Rounded MT Bold" w:hAnsi="Arial Rounded MT Bold"/>
                <w:b w:val="0"/>
                <w:bCs w:val="0"/>
                <w:color w:val="333399"/>
                <w:sz w:val="22"/>
              </w:rPr>
            </w:pPr>
            <w:r w:rsidRPr="00735311">
              <w:rPr>
                <w:rFonts w:ascii="Arial Rounded MT Bold" w:hAnsi="Arial Rounded MT Bold"/>
                <w:b w:val="0"/>
                <w:bCs w:val="0"/>
                <w:color w:val="333399"/>
                <w:sz w:val="22"/>
              </w:rPr>
              <w:t xml:space="preserve">Name: S. Hughes; School Telephone: 421-1820; e-mail: </w:t>
            </w:r>
            <w:r w:rsidRPr="00735311">
              <w:rPr>
                <w:rFonts w:ascii="Arial Rounded MT Bold" w:hAnsi="Arial Rounded MT Bold"/>
                <w:b w:val="0"/>
                <w:bCs w:val="0"/>
                <w:color w:val="333399"/>
                <w:sz w:val="22"/>
              </w:rPr>
              <w:fldChar w:fldCharType="begin"/>
            </w:r>
            <w:r w:rsidRPr="00735311">
              <w:rPr>
                <w:rFonts w:ascii="Arial Rounded MT Bold" w:hAnsi="Arial Rounded MT Bold"/>
                <w:b w:val="0"/>
                <w:bCs w:val="0"/>
                <w:color w:val="333399"/>
                <w:sz w:val="22"/>
              </w:rPr>
              <w:instrText xml:space="preserve"> HYPERLINK "mailto:Shannon.Hughes@signature.edu</w:instrText>
            </w:r>
          </w:p>
          <w:p w:rsidR="00735311" w:rsidRPr="00735311" w:rsidRDefault="00735311" w:rsidP="00735311">
            <w:pPr>
              <w:pStyle w:val="Heading3"/>
              <w:rPr>
                <w:rStyle w:val="Hyperlink"/>
                <w:rFonts w:ascii="Arial Rounded MT Bold" w:hAnsi="Arial Rounded MT Bold"/>
                <w:b w:val="0"/>
                <w:bCs w:val="0"/>
                <w:sz w:val="22"/>
              </w:rPr>
            </w:pPr>
            <w:r w:rsidRPr="00735311">
              <w:rPr>
                <w:rFonts w:ascii="Arial Rounded MT Bold" w:hAnsi="Arial Rounded MT Bold"/>
                <w:b w:val="0"/>
                <w:bCs w:val="0"/>
                <w:color w:val="333399"/>
                <w:sz w:val="22"/>
              </w:rPr>
              <w:instrText xml:space="preserve">" </w:instrText>
            </w:r>
            <w:r w:rsidRPr="00735311">
              <w:rPr>
                <w:rFonts w:ascii="Arial Rounded MT Bold" w:hAnsi="Arial Rounded MT Bold"/>
                <w:b w:val="0"/>
                <w:bCs w:val="0"/>
                <w:color w:val="333399"/>
                <w:sz w:val="22"/>
              </w:rPr>
              <w:fldChar w:fldCharType="separate"/>
            </w:r>
            <w:r w:rsidRPr="00735311">
              <w:rPr>
                <w:rStyle w:val="Hyperlink"/>
                <w:rFonts w:ascii="Arial Rounded MT Bold" w:hAnsi="Arial Rounded MT Bold"/>
                <w:b w:val="0"/>
                <w:bCs w:val="0"/>
                <w:sz w:val="22"/>
              </w:rPr>
              <w:t>Sha</w:t>
            </w:r>
            <w:r w:rsidRPr="00735311">
              <w:rPr>
                <w:rStyle w:val="Hyperlink"/>
                <w:rFonts w:ascii="Arial Rounded MT Bold" w:hAnsi="Arial Rounded MT Bold"/>
                <w:b w:val="0"/>
                <w:bCs w:val="0"/>
                <w:sz w:val="22"/>
              </w:rPr>
              <w:t>n</w:t>
            </w:r>
            <w:r w:rsidRPr="00735311">
              <w:rPr>
                <w:rStyle w:val="Hyperlink"/>
                <w:rFonts w:ascii="Arial Rounded MT Bold" w:hAnsi="Arial Rounded MT Bold"/>
                <w:b w:val="0"/>
                <w:bCs w:val="0"/>
                <w:sz w:val="22"/>
              </w:rPr>
              <w:t>non.Hughes@signature.edu</w:t>
            </w:r>
          </w:p>
          <w:p w:rsidR="00735311" w:rsidRPr="00EB5134" w:rsidRDefault="00735311" w:rsidP="00735311">
            <w:r w:rsidRPr="00735311">
              <w:rPr>
                <w:rFonts w:ascii="Arial Rounded MT Bold" w:hAnsi="Arial Rounded MT Bold"/>
                <w:b/>
                <w:bCs/>
                <w:color w:val="333399"/>
                <w:sz w:val="22"/>
              </w:rPr>
              <w:fldChar w:fldCharType="end"/>
            </w:r>
          </w:p>
        </w:tc>
      </w:tr>
    </w:tbl>
    <w:p w:rsidR="00EB5134" w:rsidRDefault="00EB5134" w:rsidP="00CA56D7">
      <w:pPr>
        <w:pStyle w:val="Heading3"/>
        <w:tabs>
          <w:tab w:val="clear" w:pos="5112"/>
        </w:tabs>
      </w:pPr>
    </w:p>
    <w:sectPr w:rsidR="00EB5134">
      <w:endnotePr>
        <w:numFmt w:val="decimal"/>
      </w:endnotePr>
      <w:type w:val="continuous"/>
      <w:pgSz w:w="12240" w:h="15840"/>
      <w:pgMar w:top="1008" w:right="1008" w:bottom="1008" w:left="1008" w:header="1008" w:footer="1008"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Zurich Blk BT">
    <w:altName w:val="Tahoma"/>
    <w:charset w:val="00"/>
    <w:family w:val="swiss"/>
    <w:pitch w:val="variable"/>
    <w:sig w:usb0="00000087" w:usb1="00000000" w:usb2="00000000" w:usb3="00000000" w:csb0="0000001B"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yriad Roman">
    <w:panose1 w:val="00000000000000000000"/>
    <w:charset w:val="00"/>
    <w:family w:val="swiss"/>
    <w:notTrueType/>
    <w:pitch w:val="variable"/>
    <w:sig w:usb0="00000003" w:usb1="00000000" w:usb2="00000000" w:usb3="00000000" w:csb0="00000001" w:csb1="00000000"/>
  </w:font>
  <w:font w:name="20th Century Font">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endnotePr>
    <w:numFmt w:val="decimal"/>
  </w:endnotePr>
  <w:compat/>
  <w:rsids>
    <w:rsidRoot w:val="0097568A"/>
    <w:rsid w:val="00044BE9"/>
    <w:rsid w:val="00100AC8"/>
    <w:rsid w:val="002E6B11"/>
    <w:rsid w:val="00735311"/>
    <w:rsid w:val="007C6CFD"/>
    <w:rsid w:val="008E058F"/>
    <w:rsid w:val="00964827"/>
    <w:rsid w:val="0097568A"/>
    <w:rsid w:val="00A83DA3"/>
    <w:rsid w:val="00C56F30"/>
    <w:rsid w:val="00CA56D7"/>
    <w:rsid w:val="00CE671E"/>
    <w:rsid w:val="00CF2757"/>
    <w:rsid w:val="00EA5778"/>
    <w:rsid w:val="00EB5134"/>
    <w:rsid w:val="00F037A4"/>
    <w:rsid w:val="00FE2D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szCs w:val="24"/>
    </w:rPr>
  </w:style>
  <w:style w:type="paragraph" w:styleId="Heading1">
    <w:name w:val="heading 1"/>
    <w:basedOn w:val="Normal"/>
    <w:next w:val="Normal"/>
    <w:qFormat/>
    <w:pPr>
      <w:keepNext/>
      <w:jc w:val="center"/>
      <w:outlineLvl w:val="0"/>
    </w:pPr>
    <w:rPr>
      <w:rFonts w:ascii="Arial" w:hAnsi="Arial" w:cs="Arial"/>
      <w:b/>
      <w:bCs/>
      <w:color w:val="FF6600"/>
      <w:sz w:val="52"/>
    </w:rPr>
  </w:style>
  <w:style w:type="paragraph" w:styleId="Heading2">
    <w:name w:val="heading 2"/>
    <w:basedOn w:val="Normal"/>
    <w:next w:val="Normal"/>
    <w:qFormat/>
    <w:pPr>
      <w:keepNext/>
      <w:outlineLvl w:val="1"/>
    </w:pPr>
    <w:rPr>
      <w:rFonts w:ascii="Arial" w:hAnsi="Arial"/>
      <w:b/>
      <w:bCs/>
      <w:color w:val="FF0000"/>
      <w:sz w:val="24"/>
    </w:rPr>
  </w:style>
  <w:style w:type="paragraph" w:styleId="Heading3">
    <w:name w:val="heading 3"/>
    <w:basedOn w:val="Normal"/>
    <w:next w:val="Normal"/>
    <w:qFormat/>
    <w:pPr>
      <w:keepNext/>
      <w:tabs>
        <w:tab w:val="center" w:pos="5112"/>
      </w:tabs>
      <w:outlineLvl w:val="2"/>
    </w:pPr>
    <w:rPr>
      <w:rFonts w:ascii="Zurich Blk BT" w:hAnsi="Zurich Blk BT"/>
      <w:b/>
      <w:bCs/>
      <w:color w:val="99CC00"/>
      <w:sz w:val="28"/>
    </w:rPr>
  </w:style>
  <w:style w:type="paragraph" w:styleId="Heading4">
    <w:name w:val="heading 4"/>
    <w:basedOn w:val="Normal"/>
    <w:next w:val="Normal"/>
    <w:qFormat/>
    <w:pPr>
      <w:keepNext/>
      <w:outlineLvl w:val="3"/>
    </w:pPr>
    <w:rPr>
      <w:rFonts w:ascii="Zurich Blk BT" w:hAnsi="Zurich Blk BT"/>
      <w:color w:val="99CC00"/>
      <w:sz w:val="28"/>
    </w:rPr>
  </w:style>
  <w:style w:type="paragraph" w:styleId="Heading5">
    <w:name w:val="heading 5"/>
    <w:basedOn w:val="Normal"/>
    <w:next w:val="Normal"/>
    <w:qFormat/>
    <w:pPr>
      <w:keepNext/>
      <w:tabs>
        <w:tab w:val="left" w:pos="-1440"/>
      </w:tabs>
      <w:ind w:left="7200" w:hanging="7200"/>
      <w:outlineLvl w:val="4"/>
    </w:pPr>
    <w:rPr>
      <w:rFonts w:ascii="Zurich Blk BT" w:hAnsi="Zurich Blk BT"/>
      <w:color w:val="333399"/>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 w:type="paragraph" w:styleId="BodyText">
    <w:name w:val="Body Text"/>
    <w:basedOn w:val="Normal"/>
    <w:link w:val="BodyTextChar"/>
    <w:rPr>
      <w:rFonts w:ascii="Arial Rounded MT Bold" w:hAnsi="Arial Rounded MT Bold"/>
      <w:color w:val="000000"/>
      <w:sz w:val="24"/>
    </w:rPr>
  </w:style>
  <w:style w:type="paragraph" w:styleId="BodyText2">
    <w:name w:val="Body Text 2"/>
    <w:basedOn w:val="Normal"/>
    <w:rPr>
      <w:rFonts w:ascii="Zurich Blk BT" w:hAnsi="Zurich Blk BT"/>
      <w:color w:val="333399"/>
      <w:sz w:val="24"/>
    </w:rPr>
  </w:style>
  <w:style w:type="paragraph" w:styleId="BodyTextIndent">
    <w:name w:val="Body Text Indent"/>
    <w:basedOn w:val="Normal"/>
    <w:rsid w:val="0097568A"/>
    <w:pPr>
      <w:spacing w:after="120"/>
      <w:ind w:left="360"/>
    </w:pPr>
  </w:style>
  <w:style w:type="character" w:styleId="Hyperlink">
    <w:name w:val="Hyperlink"/>
    <w:basedOn w:val="DefaultParagraphFont"/>
    <w:rsid w:val="00EA5778"/>
    <w:rPr>
      <w:color w:val="FF6600"/>
      <w:u w:val="single"/>
    </w:rPr>
  </w:style>
  <w:style w:type="character" w:customStyle="1" w:styleId="BodyTextChar">
    <w:name w:val="Body Text Char"/>
    <w:basedOn w:val="DefaultParagraphFont"/>
    <w:link w:val="BodyText"/>
    <w:rsid w:val="008E058F"/>
    <w:rPr>
      <w:rFonts w:ascii="Arial Rounded MT Bold" w:hAnsi="Arial Rounded MT Bold"/>
      <w:color w:val="000000"/>
      <w:sz w:val="24"/>
      <w:szCs w:val="24"/>
      <w:lang w:val="en-US" w:eastAsia="en-US" w:bidi="ar-SA"/>
    </w:rPr>
  </w:style>
  <w:style w:type="table" w:styleId="TableGrid">
    <w:name w:val="Table Grid"/>
    <w:basedOn w:val="TableNormal"/>
    <w:rsid w:val="00EB5134"/>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CE671E"/>
    <w:rPr>
      <w:color w:val="FF6600"/>
      <w:u w:val="single"/>
    </w:rPr>
  </w:style>
  <w:style w:type="paragraph" w:styleId="BalloonText">
    <w:name w:val="Balloon Text"/>
    <w:basedOn w:val="Normal"/>
    <w:link w:val="BalloonTextChar"/>
    <w:rsid w:val="00CA56D7"/>
    <w:rPr>
      <w:rFonts w:ascii="Tahoma" w:hAnsi="Tahoma" w:cs="Tahoma"/>
      <w:sz w:val="16"/>
      <w:szCs w:val="16"/>
    </w:rPr>
  </w:style>
  <w:style w:type="character" w:customStyle="1" w:styleId="BalloonTextChar">
    <w:name w:val="Balloon Text Char"/>
    <w:basedOn w:val="DefaultParagraphFont"/>
    <w:link w:val="BalloonText"/>
    <w:rsid w:val="00CA56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lencoe.com/sec/math/geometry/geo/geo_04/index.php/in/2004" TargetMode="External"/><Relationship Id="rId3" Type="http://schemas.openxmlformats.org/officeDocument/2006/relationships/webSettings" Target="webSettings.xml"/><Relationship Id="rId7" Type="http://schemas.openxmlformats.org/officeDocument/2006/relationships/hyperlink" Target="http://siggeometry.wikispace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shughes.com" TargetMode="External"/><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Geometry-H</vt:lpstr>
    </vt:vector>
  </TitlesOfParts>
  <Company>tshughes.com</Company>
  <LinksUpToDate>false</LinksUpToDate>
  <CharactersWithSpaces>3350</CharactersWithSpaces>
  <SharedDoc>false</SharedDoc>
  <HLinks>
    <vt:vector size="18" baseType="variant">
      <vt:variant>
        <vt:i4>1114211</vt:i4>
      </vt:variant>
      <vt:variant>
        <vt:i4>6</vt:i4>
      </vt:variant>
      <vt:variant>
        <vt:i4>0</vt:i4>
      </vt:variant>
      <vt:variant>
        <vt:i4>5</vt:i4>
      </vt:variant>
      <vt:variant>
        <vt:lpwstr>mailto:Shannon.Hughes@signature.edu</vt:lpwstr>
      </vt:variant>
      <vt:variant>
        <vt:lpwstr/>
      </vt:variant>
      <vt:variant>
        <vt:i4>1245287</vt:i4>
      </vt:variant>
      <vt:variant>
        <vt:i4>3</vt:i4>
      </vt:variant>
      <vt:variant>
        <vt:i4>0</vt:i4>
      </vt:variant>
      <vt:variant>
        <vt:i4>5</vt:i4>
      </vt:variant>
      <vt:variant>
        <vt:lpwstr>http://www.glencoe.com/sec/math/geometry/geo/geo_04/index.php/in/2004</vt:lpwstr>
      </vt:variant>
      <vt:variant>
        <vt:lpwstr/>
      </vt:variant>
      <vt:variant>
        <vt:i4>5963843</vt:i4>
      </vt:variant>
      <vt:variant>
        <vt:i4>0</vt:i4>
      </vt:variant>
      <vt:variant>
        <vt:i4>0</vt:i4>
      </vt:variant>
      <vt:variant>
        <vt:i4>5</vt:i4>
      </vt:variant>
      <vt:variant>
        <vt:lpwstr>http://www.tshughes.com/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Geometry-H</dc:title>
  <dc:subject/>
  <dc:creator>Terry Hughes</dc:creator>
  <cp:keywords/>
  <dc:description/>
  <cp:lastModifiedBy>Terry Hughes</cp:lastModifiedBy>
  <cp:revision>2</cp:revision>
  <cp:lastPrinted>2008-08-12T15:39:00Z</cp:lastPrinted>
  <dcterms:created xsi:type="dcterms:W3CDTF">2008-08-12T15:40:00Z</dcterms:created>
  <dcterms:modified xsi:type="dcterms:W3CDTF">2008-08-12T15:40:00Z</dcterms:modified>
</cp:coreProperties>
</file>